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7D" w:rsidRDefault="005D447D" w:rsidP="005D447D">
      <w:pPr>
        <w:jc w:val="right"/>
        <w:rPr>
          <w:b/>
          <w:sz w:val="20"/>
          <w:szCs w:val="32"/>
        </w:rPr>
      </w:pPr>
      <w:r>
        <w:rPr>
          <w:b/>
          <w:sz w:val="20"/>
          <w:szCs w:val="32"/>
        </w:rPr>
        <w:t>Приложение № 4 к ООП МБДОУ</w:t>
      </w:r>
    </w:p>
    <w:p w:rsidR="005D447D" w:rsidRPr="005D447D" w:rsidRDefault="005D447D" w:rsidP="005D447D">
      <w:pPr>
        <w:jc w:val="right"/>
        <w:rPr>
          <w:b/>
          <w:sz w:val="20"/>
          <w:szCs w:val="32"/>
        </w:rPr>
      </w:pPr>
      <w:r>
        <w:rPr>
          <w:b/>
          <w:sz w:val="20"/>
          <w:szCs w:val="32"/>
        </w:rPr>
        <w:t xml:space="preserve"> «Детский сад № 9» </w:t>
      </w:r>
      <w:proofErr w:type="spellStart"/>
      <w:r>
        <w:rPr>
          <w:b/>
          <w:sz w:val="20"/>
          <w:szCs w:val="32"/>
        </w:rPr>
        <w:t>г</w:t>
      </w:r>
      <w:proofErr w:type="gramStart"/>
      <w:r>
        <w:rPr>
          <w:b/>
          <w:sz w:val="20"/>
          <w:szCs w:val="32"/>
        </w:rPr>
        <w:t>.С</w:t>
      </w:r>
      <w:proofErr w:type="gramEnd"/>
      <w:r>
        <w:rPr>
          <w:b/>
          <w:sz w:val="20"/>
          <w:szCs w:val="32"/>
        </w:rPr>
        <w:t>осногорска</w:t>
      </w:r>
      <w:proofErr w:type="spellEnd"/>
    </w:p>
    <w:p w:rsidR="005D447D" w:rsidRDefault="005D447D" w:rsidP="005D447D">
      <w:pPr>
        <w:jc w:val="both"/>
        <w:rPr>
          <w:b/>
          <w:sz w:val="32"/>
          <w:szCs w:val="32"/>
        </w:rPr>
      </w:pPr>
    </w:p>
    <w:p w:rsidR="005D447D" w:rsidRDefault="005D447D" w:rsidP="005D447D">
      <w:pPr>
        <w:jc w:val="both"/>
        <w:rPr>
          <w:b/>
          <w:sz w:val="32"/>
          <w:szCs w:val="32"/>
        </w:rPr>
      </w:pPr>
    </w:p>
    <w:p w:rsidR="005D447D" w:rsidRDefault="005D447D" w:rsidP="005D44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Краткая презентация Программы</w:t>
      </w:r>
    </w:p>
    <w:p w:rsidR="005D447D" w:rsidRDefault="005D447D" w:rsidP="005D447D">
      <w:pPr>
        <w:jc w:val="both"/>
      </w:pPr>
    </w:p>
    <w:p w:rsidR="005D447D" w:rsidRDefault="005D447D" w:rsidP="005D447D">
      <w:pPr>
        <w:ind w:firstLine="708"/>
        <w:jc w:val="both"/>
      </w:pPr>
      <w:r>
        <w:t>Краткая презентация Программы ориентирована на родителей (законных представителей) детей и доступна для ознакомления.</w:t>
      </w:r>
    </w:p>
    <w:p w:rsidR="005D447D" w:rsidRDefault="005D447D" w:rsidP="005D447D">
      <w:pPr>
        <w:jc w:val="both"/>
      </w:pPr>
    </w:p>
    <w:p w:rsidR="005D447D" w:rsidRDefault="005D447D" w:rsidP="005D447D">
      <w:pPr>
        <w:jc w:val="both"/>
      </w:pPr>
      <w:r>
        <w:t>Краткая презентация Программы включает в себя:</w:t>
      </w:r>
    </w:p>
    <w:p w:rsidR="005D447D" w:rsidRDefault="005D447D" w:rsidP="005D447D">
      <w:pPr>
        <w:numPr>
          <w:ilvl w:val="0"/>
          <w:numId w:val="1"/>
        </w:numPr>
        <w:jc w:val="both"/>
      </w:pPr>
      <w:r>
        <w:t>Введение</w:t>
      </w:r>
    </w:p>
    <w:p w:rsidR="005D447D" w:rsidRDefault="005D447D" w:rsidP="005D447D">
      <w:pPr>
        <w:numPr>
          <w:ilvl w:val="0"/>
          <w:numId w:val="1"/>
        </w:numPr>
        <w:jc w:val="both"/>
      </w:pPr>
      <w:r>
        <w:t xml:space="preserve">Нормативно-правовая </w:t>
      </w:r>
      <w:proofErr w:type="gramStart"/>
      <w:r>
        <w:t>база Программы</w:t>
      </w:r>
      <w:proofErr w:type="gramEnd"/>
    </w:p>
    <w:p w:rsidR="005D447D" w:rsidRDefault="005D447D" w:rsidP="005D447D">
      <w:pPr>
        <w:numPr>
          <w:ilvl w:val="0"/>
          <w:numId w:val="1"/>
        </w:numPr>
        <w:jc w:val="both"/>
      </w:pPr>
      <w:r>
        <w:t>Цели, задачи Программы</w:t>
      </w:r>
    </w:p>
    <w:p w:rsidR="005D447D" w:rsidRDefault="005D447D" w:rsidP="005D447D">
      <w:pPr>
        <w:numPr>
          <w:ilvl w:val="0"/>
          <w:numId w:val="1"/>
        </w:numPr>
        <w:jc w:val="both"/>
      </w:pPr>
      <w:r>
        <w:t>Особенности реализации Программы</w:t>
      </w:r>
    </w:p>
    <w:p w:rsidR="005D447D" w:rsidRDefault="005D447D" w:rsidP="005D447D">
      <w:pPr>
        <w:numPr>
          <w:ilvl w:val="0"/>
          <w:numId w:val="1"/>
        </w:numPr>
        <w:jc w:val="both"/>
      </w:pPr>
      <w:r>
        <w:t>Используемые Примерные программы</w:t>
      </w:r>
    </w:p>
    <w:p w:rsidR="005D447D" w:rsidRDefault="005D447D" w:rsidP="005D447D">
      <w:pPr>
        <w:numPr>
          <w:ilvl w:val="0"/>
          <w:numId w:val="1"/>
        </w:numPr>
        <w:jc w:val="both"/>
      </w:pPr>
      <w:r>
        <w:t xml:space="preserve">Общие сведения контингента детей, </w:t>
      </w:r>
    </w:p>
    <w:p w:rsidR="005D447D" w:rsidRDefault="005D447D" w:rsidP="005D447D">
      <w:pPr>
        <w:numPr>
          <w:ilvl w:val="0"/>
          <w:numId w:val="1"/>
        </w:numPr>
        <w:jc w:val="both"/>
      </w:pPr>
      <w:r>
        <w:t>Характеристика взаимодействия педагогического коллектива с семьями детей</w:t>
      </w:r>
    </w:p>
    <w:p w:rsidR="005D447D" w:rsidRDefault="005D447D" w:rsidP="005D447D">
      <w:pPr>
        <w:jc w:val="both"/>
      </w:pPr>
    </w:p>
    <w:p w:rsidR="005D447D" w:rsidRDefault="005D447D" w:rsidP="005D447D">
      <w:pPr>
        <w:jc w:val="both"/>
      </w:pPr>
    </w:p>
    <w:p w:rsidR="005D447D" w:rsidRDefault="005D447D" w:rsidP="005D447D">
      <w:pPr>
        <w:rPr>
          <w:b/>
        </w:rPr>
      </w:pPr>
      <w:r>
        <w:rPr>
          <w:b/>
        </w:rPr>
        <w:t xml:space="preserve">                                                              1. Введение</w:t>
      </w:r>
    </w:p>
    <w:p w:rsidR="005D447D" w:rsidRDefault="005D447D" w:rsidP="005D447D"/>
    <w:p w:rsidR="005D447D" w:rsidRDefault="005D447D" w:rsidP="005D447D">
      <w:r>
        <w:t xml:space="preserve">МБДОУ «Детский сад № 9 комбинированного вида» г. Сосногорска функционирует с 1980 года. </w:t>
      </w:r>
    </w:p>
    <w:p w:rsidR="005D447D" w:rsidRDefault="005D447D" w:rsidP="005D447D">
      <w:r>
        <w:rPr>
          <w:i/>
        </w:rPr>
        <w:t>Юридический и фактический адрес</w:t>
      </w:r>
      <w:r>
        <w:t xml:space="preserve">: инд.: 169500 Республика Коми, г. Сосногорск </w:t>
      </w:r>
    </w:p>
    <w:p w:rsidR="005D447D" w:rsidRDefault="005D447D" w:rsidP="005D447D">
      <w:r>
        <w:t>6 микрорайон дом 4а.</w:t>
      </w:r>
    </w:p>
    <w:p w:rsidR="005D447D" w:rsidRDefault="005D447D" w:rsidP="005D447D">
      <w:proofErr w:type="gramStart"/>
      <w:r>
        <w:rPr>
          <w:i/>
        </w:rPr>
        <w:t>Согласно Устава</w:t>
      </w:r>
      <w:proofErr w:type="gramEnd"/>
      <w:r>
        <w:rPr>
          <w:i/>
        </w:rPr>
        <w:t xml:space="preserve"> режим работы</w:t>
      </w:r>
      <w:r>
        <w:t>: с 07.15 до 17.45; суббота, воскресенье выходной.</w:t>
      </w:r>
    </w:p>
    <w:p w:rsidR="005D447D" w:rsidRDefault="005D447D" w:rsidP="005D447D">
      <w:r>
        <w:rPr>
          <w:i/>
        </w:rPr>
        <w:t>Телефоны:</w:t>
      </w:r>
      <w:r>
        <w:t xml:space="preserve"> 8(82149) 5-01-53;  8(82149) 5-54-28</w:t>
      </w:r>
    </w:p>
    <w:p w:rsidR="005D447D" w:rsidRDefault="005D447D" w:rsidP="005D447D">
      <w:r>
        <w:rPr>
          <w:i/>
        </w:rPr>
        <w:t xml:space="preserve">Адрес </w:t>
      </w:r>
      <w:proofErr w:type="spellStart"/>
      <w:r>
        <w:rPr>
          <w:i/>
        </w:rPr>
        <w:t>эл</w:t>
      </w:r>
      <w:proofErr w:type="gramStart"/>
      <w:r>
        <w:rPr>
          <w:i/>
        </w:rPr>
        <w:t>.п</w:t>
      </w:r>
      <w:proofErr w:type="gramEnd"/>
      <w:r>
        <w:rPr>
          <w:i/>
        </w:rPr>
        <w:t>очты</w:t>
      </w:r>
      <w:proofErr w:type="spellEnd"/>
      <w:r>
        <w:t xml:space="preserve">: </w:t>
      </w:r>
      <w:hyperlink r:id="rId6" w:history="1">
        <w:r>
          <w:rPr>
            <w:rStyle w:val="a3"/>
          </w:rPr>
          <w:t>dou9sosnogorsk@</w:t>
        </w:r>
        <w:proofErr w:type="spellStart"/>
        <w:r>
          <w:rPr>
            <w:rStyle w:val="a3"/>
            <w:lang w:val="en-US"/>
          </w:rPr>
          <w:t>yandex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5D447D" w:rsidRDefault="005D447D" w:rsidP="005D447D">
      <w:r>
        <w:rPr>
          <w:i/>
        </w:rPr>
        <w:t>Электронный адрес</w:t>
      </w:r>
      <w:r>
        <w:t xml:space="preserve">: </w:t>
      </w:r>
      <w:hyperlink r:id="rId7" w:history="1">
        <w:r>
          <w:rPr>
            <w:rStyle w:val="a3"/>
          </w:rPr>
          <w:t>www.dou629.n4.biz</w:t>
        </w:r>
      </w:hyperlink>
      <w:r>
        <w:t xml:space="preserve"> </w:t>
      </w:r>
    </w:p>
    <w:p w:rsidR="005D447D" w:rsidRDefault="005D447D" w:rsidP="005D447D"/>
    <w:p w:rsidR="005D447D" w:rsidRDefault="005D447D" w:rsidP="005D447D">
      <w:r>
        <w:rPr>
          <w:i/>
        </w:rPr>
        <w:t>Учредитель</w:t>
      </w:r>
      <w:r>
        <w:t>: Управление образования г. Сосногорска</w:t>
      </w:r>
    </w:p>
    <w:p w:rsidR="005D447D" w:rsidRDefault="005D447D" w:rsidP="005D447D">
      <w:r>
        <w:rPr>
          <w:i/>
        </w:rPr>
        <w:t>Место нахождения</w:t>
      </w:r>
      <w:r>
        <w:t>: инд.: 169500 Республика Коми, г. Сосногорск ул. Пушкина д. 1</w:t>
      </w:r>
    </w:p>
    <w:p w:rsidR="005D447D" w:rsidRDefault="005D447D" w:rsidP="005D447D">
      <w:r>
        <w:rPr>
          <w:i/>
        </w:rPr>
        <w:t>Телефон:</w:t>
      </w:r>
      <w:r>
        <w:t xml:space="preserve"> 8(82149) 5-07-97</w:t>
      </w:r>
    </w:p>
    <w:p w:rsidR="005D447D" w:rsidRDefault="005D447D" w:rsidP="005D447D">
      <w:r>
        <w:rPr>
          <w:i/>
        </w:rPr>
        <w:t>График работы</w:t>
      </w:r>
      <w:r>
        <w:t>: 8.45-17.45       Обед: с 13 до 14</w:t>
      </w:r>
    </w:p>
    <w:p w:rsidR="005D447D" w:rsidRDefault="005D447D" w:rsidP="005D447D">
      <w:r>
        <w:rPr>
          <w:i/>
        </w:rPr>
        <w:t>Адрес эл. Почты</w:t>
      </w:r>
      <w:r>
        <w:t xml:space="preserve">:  </w:t>
      </w:r>
      <w:hyperlink r:id="rId8" w:history="1">
        <w:r>
          <w:rPr>
            <w:rStyle w:val="a3"/>
          </w:rPr>
          <w:t>sosnjgorsk-edu@mail.ru</w:t>
        </w:r>
      </w:hyperlink>
    </w:p>
    <w:p w:rsidR="005D447D" w:rsidRDefault="005D447D" w:rsidP="005D447D">
      <w:r>
        <w:rPr>
          <w:i/>
        </w:rPr>
        <w:t>Электронный адрес:</w:t>
      </w:r>
      <w:r>
        <w:t xml:space="preserve"> </w:t>
      </w:r>
      <w:hyperlink r:id="rId9" w:history="1">
        <w:r>
          <w:rPr>
            <w:rStyle w:val="a3"/>
          </w:rPr>
          <w:t>www.sosnogorsk</w:t>
        </w:r>
      </w:hyperlink>
      <w:r>
        <w:t>-edu.ru</w:t>
      </w:r>
    </w:p>
    <w:p w:rsidR="005D447D" w:rsidRDefault="005D447D" w:rsidP="005D447D">
      <w:pPr>
        <w:jc w:val="center"/>
      </w:pPr>
    </w:p>
    <w:p w:rsidR="005D447D" w:rsidRDefault="005D447D" w:rsidP="005D447D">
      <w:pPr>
        <w:jc w:val="both"/>
      </w:pPr>
      <w:r>
        <w:t>Заведующий МБДОУ № 9 -  НЕФЕДОВА   АЛЬБИНА   ЯГФАРОВНА</w:t>
      </w:r>
    </w:p>
    <w:p w:rsidR="005D447D" w:rsidRDefault="005D447D" w:rsidP="005D447D">
      <w:pPr>
        <w:jc w:val="center"/>
      </w:pPr>
    </w:p>
    <w:p w:rsidR="005D447D" w:rsidRDefault="005D447D" w:rsidP="005D447D">
      <w:pPr>
        <w:jc w:val="center"/>
        <w:rPr>
          <w:b/>
        </w:rPr>
      </w:pPr>
      <w:r>
        <w:rPr>
          <w:b/>
        </w:rPr>
        <w:t xml:space="preserve">2. Нормативно-правовая </w:t>
      </w:r>
      <w:proofErr w:type="gramStart"/>
      <w:r>
        <w:rPr>
          <w:b/>
        </w:rPr>
        <w:t>база Программы</w:t>
      </w:r>
      <w:proofErr w:type="gramEnd"/>
      <w:r>
        <w:rPr>
          <w:b/>
        </w:rPr>
        <w:t>.</w:t>
      </w:r>
    </w:p>
    <w:p w:rsidR="005D447D" w:rsidRDefault="005D447D" w:rsidP="005D447D">
      <w:pPr>
        <w:jc w:val="center"/>
      </w:pPr>
    </w:p>
    <w:p w:rsidR="005D447D" w:rsidRDefault="005D447D" w:rsidP="005D447D">
      <w:pPr>
        <w:ind w:firstLine="708"/>
        <w:jc w:val="both"/>
      </w:pPr>
      <w:r>
        <w:t>Основная образовательная программа МБДОУ Детский сад № 9» г. Сосногорска разработана в соответствии с основными нормативно-правовыми документами по дошкольному воспитанию:</w:t>
      </w:r>
    </w:p>
    <w:p w:rsidR="005D447D" w:rsidRDefault="005D447D" w:rsidP="005D447D">
      <w:pPr>
        <w:jc w:val="both"/>
      </w:pPr>
      <w:r>
        <w:t>-  Федеральный закон от 29.12.2012  № 273-ФЗ  «Об образовании в Российской Федерации»;</w:t>
      </w:r>
    </w:p>
    <w:p w:rsidR="005D447D" w:rsidRDefault="005D447D" w:rsidP="005D447D">
      <w:pPr>
        <w:jc w:val="both"/>
      </w:pPr>
      <w:r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5D447D" w:rsidRDefault="005D447D" w:rsidP="005D447D">
      <w:pPr>
        <w:jc w:val="both"/>
      </w:pPr>
      <w:r>
        <w:t xml:space="preserve">- 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</w:t>
      </w:r>
      <w:r>
        <w:lastRenderedPageBreak/>
        <w:t xml:space="preserve">образования» (приказ Министерства образования и науки РФ от 30 августа 2013 года №1014 г. Москва); </w:t>
      </w:r>
    </w:p>
    <w:p w:rsidR="005D447D" w:rsidRDefault="005D447D" w:rsidP="005D447D">
      <w:pPr>
        <w:jc w:val="both"/>
      </w:pPr>
      <w:r>
        <w:t>- Санитарно-эпидемиологические требования к устройству, содержанию и организации режима работы  дошкольных образовательных организаций» (Утверждены постановлением Главного государственного санитарного врача Российской  от 15 мая 2013 года № 26  «Об утверждении САНПИН» 2.4.3049-13)</w:t>
      </w:r>
    </w:p>
    <w:p w:rsidR="005D447D" w:rsidRDefault="005D447D" w:rsidP="005D447D">
      <w:pPr>
        <w:jc w:val="both"/>
      </w:pPr>
      <w:r>
        <w:t>-  Устав  МБДОУ Детский сад № 9» г. Сосногорска.</w:t>
      </w:r>
    </w:p>
    <w:p w:rsidR="005D447D" w:rsidRDefault="005D447D" w:rsidP="005D447D">
      <w:pPr>
        <w:jc w:val="both"/>
      </w:pPr>
      <w:r>
        <w:t>- Лицензия на правоведения образовательной деятельности № 535 -Д   от 01.09.2014г.</w:t>
      </w:r>
    </w:p>
    <w:p w:rsidR="005D447D" w:rsidRDefault="005D447D" w:rsidP="005D447D">
      <w:pPr>
        <w:jc w:val="both"/>
      </w:pPr>
      <w:r>
        <w:t>- Правила внутреннего трудового распорядка</w:t>
      </w:r>
    </w:p>
    <w:p w:rsidR="005D447D" w:rsidRDefault="005D447D" w:rsidP="005D447D">
      <w:pPr>
        <w:jc w:val="both"/>
      </w:pPr>
    </w:p>
    <w:p w:rsidR="005D447D" w:rsidRDefault="005D447D" w:rsidP="005D447D">
      <w:pPr>
        <w:numPr>
          <w:ilvl w:val="0"/>
          <w:numId w:val="2"/>
        </w:numPr>
        <w:tabs>
          <w:tab w:val="clear" w:pos="720"/>
          <w:tab w:val="left" w:pos="0"/>
          <w:tab w:val="num" w:pos="426"/>
        </w:tabs>
        <w:rPr>
          <w:b/>
        </w:rPr>
      </w:pPr>
      <w:r>
        <w:rPr>
          <w:b/>
        </w:rPr>
        <w:t>Используемые Примерные программы</w:t>
      </w:r>
    </w:p>
    <w:p w:rsidR="005D447D" w:rsidRDefault="005D447D" w:rsidP="005D447D">
      <w:pPr>
        <w:ind w:left="72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D447D" w:rsidTr="005D447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47D" w:rsidRDefault="005D447D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Обязательная часть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47D" w:rsidRDefault="005D447D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Часть, формируемая участниками образовательного процесса</w:t>
            </w:r>
          </w:p>
        </w:tc>
      </w:tr>
      <w:tr w:rsidR="005D447D" w:rsidTr="005D447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47D" w:rsidRDefault="005D447D">
            <w:pPr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 xml:space="preserve">Программа «От рождения до школы» под редакцией  Н.Е. </w:t>
            </w:r>
            <w:proofErr w:type="spellStart"/>
            <w:r>
              <w:rPr>
                <w:rFonts w:eastAsia="Calibri"/>
                <w:szCs w:val="22"/>
              </w:rPr>
              <w:t>Вераксы</w:t>
            </w:r>
            <w:proofErr w:type="spellEnd"/>
            <w:r>
              <w:rPr>
                <w:rFonts w:eastAsia="Calibri"/>
                <w:szCs w:val="22"/>
              </w:rPr>
              <w:t>, Т.С. Комаровой, М.А. Васильевой – М.: Мозаик</w:t>
            </w:r>
            <w:proofErr w:type="gramStart"/>
            <w:r>
              <w:rPr>
                <w:rFonts w:eastAsia="Calibri"/>
                <w:szCs w:val="22"/>
              </w:rPr>
              <w:t>а-</w:t>
            </w:r>
            <w:proofErr w:type="gramEnd"/>
            <w:r>
              <w:rPr>
                <w:rFonts w:eastAsia="Calibri"/>
                <w:szCs w:val="22"/>
              </w:rPr>
              <w:t xml:space="preserve"> Синтез, 2014г.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47D" w:rsidRDefault="005D447D" w:rsidP="005D447D">
            <w:pPr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 xml:space="preserve">«Основы безопасности детей дошкольного возраста» под редакцией  Р.Б. </w:t>
            </w:r>
            <w:proofErr w:type="spellStart"/>
            <w:r>
              <w:rPr>
                <w:rFonts w:eastAsia="Calibri"/>
                <w:szCs w:val="22"/>
              </w:rPr>
              <w:t>Стеркина</w:t>
            </w:r>
            <w:proofErr w:type="spellEnd"/>
            <w:r>
              <w:rPr>
                <w:rFonts w:eastAsia="Calibri"/>
                <w:szCs w:val="22"/>
              </w:rPr>
              <w:t>, Н.Н. Авдеева, О.Л. Князева - М.; СПб «Детство-Пресс», 2015 г</w:t>
            </w:r>
            <w:proofErr w:type="gramStart"/>
            <w:r>
              <w:rPr>
                <w:rFonts w:eastAsia="Calibri"/>
                <w:szCs w:val="22"/>
              </w:rPr>
              <w:t>..</w:t>
            </w:r>
            <w:proofErr w:type="gramEnd"/>
          </w:p>
        </w:tc>
      </w:tr>
    </w:tbl>
    <w:p w:rsidR="005D447D" w:rsidRDefault="005D447D" w:rsidP="005D447D">
      <w:pPr>
        <w:jc w:val="center"/>
        <w:rPr>
          <w:b/>
        </w:rPr>
      </w:pPr>
    </w:p>
    <w:p w:rsidR="005D447D" w:rsidRDefault="005D447D" w:rsidP="005D447D">
      <w:pPr>
        <w:rPr>
          <w:b/>
        </w:rPr>
      </w:pPr>
      <w:r>
        <w:rPr>
          <w:b/>
        </w:rPr>
        <w:t xml:space="preserve">4. Цели и задачи Программы </w:t>
      </w:r>
    </w:p>
    <w:p w:rsidR="003349C7" w:rsidRPr="003349C7" w:rsidRDefault="003349C7" w:rsidP="003349C7">
      <w:pPr>
        <w:autoSpaceDE w:val="0"/>
        <w:jc w:val="both"/>
      </w:pPr>
      <w:r w:rsidRPr="003349C7">
        <w:t xml:space="preserve">         </w:t>
      </w:r>
      <w:r w:rsidRPr="003349C7">
        <w:rPr>
          <w:b/>
          <w:lang w:val="ru-RU"/>
        </w:rPr>
        <w:t>Цель</w:t>
      </w:r>
      <w:r w:rsidRPr="003349C7">
        <w:rPr>
          <w:b/>
        </w:rPr>
        <w:t xml:space="preserve"> Программы</w:t>
      </w:r>
      <w:r w:rsidRPr="003349C7">
        <w:t xml:space="preserve"> — создание благоприятных условий для 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3349C7" w:rsidRPr="003349C7" w:rsidRDefault="003349C7" w:rsidP="003349C7">
      <w:pPr>
        <w:jc w:val="both"/>
        <w:rPr>
          <w:szCs w:val="22"/>
        </w:rPr>
      </w:pPr>
      <w:r w:rsidRPr="003349C7">
        <w:rPr>
          <w:b/>
        </w:rPr>
        <w:t xml:space="preserve">         Задачи</w:t>
      </w:r>
      <w:r w:rsidRPr="003349C7">
        <w:rPr>
          <w:sz w:val="28"/>
          <w:szCs w:val="22"/>
          <w:lang w:val="ru-RU"/>
        </w:rPr>
        <w:t xml:space="preserve"> </w:t>
      </w:r>
      <w:r w:rsidRPr="003349C7">
        <w:rPr>
          <w:b/>
          <w:szCs w:val="22"/>
        </w:rPr>
        <w:t>Программы:</w:t>
      </w:r>
    </w:p>
    <w:p w:rsidR="003349C7" w:rsidRPr="003349C7" w:rsidRDefault="003349C7" w:rsidP="003349C7">
      <w:pPr>
        <w:autoSpaceDE w:val="0"/>
        <w:jc w:val="both"/>
      </w:pPr>
      <w:r w:rsidRPr="003349C7">
        <w:t>• забота о здоровье, эмоциональном благополучии и своевременном всестороннем развитии каждого ребенка;</w:t>
      </w:r>
    </w:p>
    <w:p w:rsidR="003349C7" w:rsidRPr="003349C7" w:rsidRDefault="003349C7" w:rsidP="003349C7">
      <w:pPr>
        <w:autoSpaceDE w:val="0"/>
        <w:jc w:val="both"/>
      </w:pPr>
      <w:r w:rsidRPr="003349C7">
        <w:t xml:space="preserve">•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3349C7">
        <w:t>общительными</w:t>
      </w:r>
      <w:proofErr w:type="gramEnd"/>
      <w:r w:rsidRPr="003349C7">
        <w:t>, добрыми, любознательными, инициативными, стремящимися к самостоятельности и творчеству;</w:t>
      </w:r>
    </w:p>
    <w:p w:rsidR="003349C7" w:rsidRPr="003349C7" w:rsidRDefault="003349C7" w:rsidP="003349C7">
      <w:pPr>
        <w:autoSpaceDE w:val="0"/>
        <w:jc w:val="both"/>
      </w:pPr>
      <w:r w:rsidRPr="003349C7">
        <w:t>• максимальное использование разнообразных видов детской деятельности, их</w:t>
      </w:r>
    </w:p>
    <w:p w:rsidR="003349C7" w:rsidRPr="003349C7" w:rsidRDefault="003349C7" w:rsidP="003349C7">
      <w:pPr>
        <w:autoSpaceDE w:val="0"/>
        <w:jc w:val="both"/>
      </w:pPr>
      <w:r w:rsidRPr="003349C7">
        <w:t>интеграция в целях повышения эффективности воспитательно-образовательного процесса;</w:t>
      </w:r>
    </w:p>
    <w:p w:rsidR="003349C7" w:rsidRPr="003349C7" w:rsidRDefault="003349C7" w:rsidP="003349C7">
      <w:pPr>
        <w:autoSpaceDE w:val="0"/>
        <w:jc w:val="both"/>
      </w:pPr>
      <w:r w:rsidRPr="003349C7">
        <w:t>• творческая организация (креативность) воспитательно-образовательного процесса;</w:t>
      </w:r>
    </w:p>
    <w:p w:rsidR="003349C7" w:rsidRPr="003349C7" w:rsidRDefault="003349C7" w:rsidP="003349C7">
      <w:pPr>
        <w:autoSpaceDE w:val="0"/>
        <w:jc w:val="both"/>
      </w:pPr>
      <w:r w:rsidRPr="003349C7"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3349C7" w:rsidRPr="003349C7" w:rsidRDefault="003349C7" w:rsidP="003349C7">
      <w:pPr>
        <w:autoSpaceDE w:val="0"/>
        <w:jc w:val="both"/>
      </w:pPr>
      <w:r w:rsidRPr="003349C7">
        <w:t>• уважительное отношение к результатам детского творчества;</w:t>
      </w:r>
    </w:p>
    <w:p w:rsidR="003349C7" w:rsidRPr="003349C7" w:rsidRDefault="003349C7" w:rsidP="003349C7">
      <w:pPr>
        <w:autoSpaceDE w:val="0"/>
        <w:jc w:val="both"/>
      </w:pPr>
      <w:r w:rsidRPr="003349C7">
        <w:t>• единство подходов к воспитанию детей в условиях дошкольного образовательного учреждения и семьи;</w:t>
      </w:r>
    </w:p>
    <w:p w:rsidR="003349C7" w:rsidRPr="003349C7" w:rsidRDefault="003349C7" w:rsidP="003349C7">
      <w:pPr>
        <w:autoSpaceDE w:val="0"/>
        <w:jc w:val="both"/>
        <w:rPr>
          <w:b/>
        </w:rPr>
      </w:pPr>
      <w:r w:rsidRPr="003349C7">
        <w:t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3349C7" w:rsidRDefault="003349C7" w:rsidP="005D447D">
      <w:pPr>
        <w:ind w:left="720"/>
        <w:rPr>
          <w:b/>
        </w:rPr>
      </w:pPr>
    </w:p>
    <w:p w:rsidR="005D447D" w:rsidRDefault="005D447D" w:rsidP="005D447D">
      <w:pPr>
        <w:rPr>
          <w:b/>
        </w:rPr>
      </w:pPr>
      <w:r>
        <w:rPr>
          <w:b/>
        </w:rPr>
        <w:t>5. Особенности реализации Программы</w:t>
      </w:r>
    </w:p>
    <w:p w:rsidR="005D447D" w:rsidRDefault="005D447D" w:rsidP="005D447D">
      <w:pPr>
        <w:ind w:firstLine="360"/>
        <w:jc w:val="both"/>
      </w:pPr>
    </w:p>
    <w:p w:rsidR="000A0D59" w:rsidRPr="000A0D59" w:rsidRDefault="000A0D59" w:rsidP="000A0D59">
      <w:pPr>
        <w:ind w:firstLine="708"/>
        <w:jc w:val="both"/>
        <w:rPr>
          <w:color w:val="FF0000"/>
        </w:rPr>
      </w:pPr>
      <w:r w:rsidRPr="000A0D59">
        <w:t>В детском саду для ознакомления воспитанников с традициями и культурой Коми народа   организован  музей Коми-Изба с множеством экспонатов: книги, кухонная утварь, картины, костюмы, предметы быта, настольные игры и многое другое.</w:t>
      </w:r>
      <w:r w:rsidRPr="000A0D59">
        <w:rPr>
          <w:color w:val="FF0000"/>
        </w:rPr>
        <w:t xml:space="preserve"> </w:t>
      </w:r>
    </w:p>
    <w:p w:rsidR="000A0D59" w:rsidRPr="000A0D59" w:rsidRDefault="000A0D59" w:rsidP="000A0D59">
      <w:pPr>
        <w:ind w:firstLine="708"/>
        <w:jc w:val="both"/>
      </w:pPr>
      <w:r w:rsidRPr="000A0D59">
        <w:t xml:space="preserve">Для решения проблем нарушений  звукопроизношений в ДОУ работает учитель - логопед. В своей деятельности учитель-логопед руководствуется положением о </w:t>
      </w:r>
      <w:proofErr w:type="spellStart"/>
      <w:r w:rsidRPr="000A0D59">
        <w:t>логопункте</w:t>
      </w:r>
      <w:proofErr w:type="spellEnd"/>
      <w:r w:rsidRPr="000A0D59">
        <w:t xml:space="preserve">, программно-методическими и нормативными документами. На </w:t>
      </w:r>
      <w:proofErr w:type="spellStart"/>
      <w:r w:rsidRPr="000A0D59">
        <w:t>логопункте</w:t>
      </w:r>
      <w:proofErr w:type="spellEnd"/>
      <w:r w:rsidRPr="000A0D59">
        <w:t xml:space="preserve"> </w:t>
      </w:r>
      <w:r w:rsidRPr="000A0D59">
        <w:lastRenderedPageBreak/>
        <w:t xml:space="preserve">принимаются дети, имеющие нарушения в произношении отдельных звуков (НПОЗ),  преимущественно зачисляются воспитанники старшего дошкольного возраста, так как показателем работы учителя-логопеда является состояние звукопроизношения детей, выпускаемых в школу. </w:t>
      </w:r>
    </w:p>
    <w:p w:rsidR="000A0D59" w:rsidRPr="000A0D59" w:rsidRDefault="000A0D59" w:rsidP="000A0D59">
      <w:pPr>
        <w:ind w:firstLine="708"/>
        <w:jc w:val="both"/>
      </w:pPr>
      <w:r w:rsidRPr="000A0D59">
        <w:t>Свою коррекционную деятельность он осуществляет в логопедическом кабинете, оборудованном специальным логопедическим,  наглядным, раздаточным  инвентарем:</w:t>
      </w:r>
    </w:p>
    <w:p w:rsidR="000A0D59" w:rsidRPr="000A0D59" w:rsidRDefault="000A0D59" w:rsidP="000A0D59">
      <w:pPr>
        <w:jc w:val="both"/>
      </w:pPr>
      <w:r w:rsidRPr="000A0D59">
        <w:t>- инструменты для  исправления нарушений артикуляционного аппарата и постановки звуков;</w:t>
      </w:r>
    </w:p>
    <w:p w:rsidR="000A0D59" w:rsidRPr="000A0D59" w:rsidRDefault="000A0D59" w:rsidP="000A0D59">
      <w:pPr>
        <w:jc w:val="both"/>
      </w:pPr>
      <w:r w:rsidRPr="000A0D59">
        <w:t>- картины по лексическим темам: «Времена года», «Овощи, фрукты», «Семья»,  и т.д.</w:t>
      </w:r>
    </w:p>
    <w:p w:rsidR="000A0D59" w:rsidRPr="000A0D59" w:rsidRDefault="000A0D59" w:rsidP="000A0D59">
      <w:pPr>
        <w:jc w:val="both"/>
      </w:pPr>
      <w:r w:rsidRPr="000A0D59">
        <w:t>- наборы сюжетных и предметных картинок;</w:t>
      </w:r>
    </w:p>
    <w:p w:rsidR="000A0D59" w:rsidRPr="000A0D59" w:rsidRDefault="000A0D59" w:rsidP="000A0D59">
      <w:pPr>
        <w:jc w:val="both"/>
      </w:pPr>
      <w:r w:rsidRPr="000A0D59">
        <w:t>- звуковые альбомы;</w:t>
      </w:r>
    </w:p>
    <w:p w:rsidR="000A0D59" w:rsidRPr="000A0D59" w:rsidRDefault="000A0D59" w:rsidP="000A0D59">
      <w:pPr>
        <w:jc w:val="both"/>
      </w:pPr>
      <w:r w:rsidRPr="000A0D59">
        <w:t>- дидактические и развивающие игры; игры и игрушки по сенсорному воспитанию.</w:t>
      </w:r>
    </w:p>
    <w:p w:rsidR="000A0D59" w:rsidRPr="000A0D59" w:rsidRDefault="000A0D59" w:rsidP="000A0D59">
      <w:pPr>
        <w:jc w:val="both"/>
      </w:pPr>
      <w:r w:rsidRPr="000A0D59">
        <w:rPr>
          <w:b/>
        </w:rPr>
        <w:tab/>
      </w:r>
      <w:r w:rsidRPr="000A0D59">
        <w:t>Так же в ДОУ функционирует Ресурсный центр по ПДД, который помогает решить поставленные задачи обязательной части Программы и части, формируемой участниками образовательного процесса. Центр расположен вблизи физкультурного зала, что позволяет трансформировать пространство по необходимости, оснащен:</w:t>
      </w:r>
    </w:p>
    <w:p w:rsidR="000A0D59" w:rsidRPr="000A0D59" w:rsidRDefault="000A0D59" w:rsidP="000A0D59">
      <w:pPr>
        <w:numPr>
          <w:ilvl w:val="0"/>
          <w:numId w:val="16"/>
        </w:numPr>
        <w:jc w:val="both"/>
      </w:pPr>
      <w:r w:rsidRPr="000A0D59">
        <w:t>Стендами по ПДД, схемами безопасного маршрута и схемой дорожного городка на территории МБДОУ</w:t>
      </w:r>
    </w:p>
    <w:p w:rsidR="000A0D59" w:rsidRPr="000A0D59" w:rsidRDefault="000A0D59" w:rsidP="000A0D59">
      <w:pPr>
        <w:numPr>
          <w:ilvl w:val="0"/>
          <w:numId w:val="16"/>
        </w:numPr>
        <w:jc w:val="both"/>
      </w:pPr>
      <w:r w:rsidRPr="000A0D59">
        <w:t xml:space="preserve">Дидактическими играми </w:t>
      </w:r>
    </w:p>
    <w:p w:rsidR="000A0D59" w:rsidRPr="000A0D59" w:rsidRDefault="000A0D59" w:rsidP="000A0D59">
      <w:pPr>
        <w:numPr>
          <w:ilvl w:val="0"/>
          <w:numId w:val="16"/>
        </w:numPr>
        <w:jc w:val="both"/>
      </w:pPr>
      <w:r w:rsidRPr="000A0D59">
        <w:t>Двусторонней магнитно-маркерной доской с магнитиками «Дорожные знака», «Инфраструктура», «Машинки».</w:t>
      </w:r>
    </w:p>
    <w:p w:rsidR="000A0D59" w:rsidRPr="000A0D59" w:rsidRDefault="000A0D59" w:rsidP="000A0D59">
      <w:pPr>
        <w:numPr>
          <w:ilvl w:val="0"/>
          <w:numId w:val="16"/>
        </w:numPr>
        <w:jc w:val="both"/>
      </w:pPr>
      <w:r w:rsidRPr="000A0D59">
        <w:t>Мягкими модульными машинками основных спецслужб и грузовика</w:t>
      </w:r>
    </w:p>
    <w:p w:rsidR="000A0D59" w:rsidRPr="000A0D59" w:rsidRDefault="000A0D59" w:rsidP="000A0D59">
      <w:pPr>
        <w:numPr>
          <w:ilvl w:val="0"/>
          <w:numId w:val="16"/>
        </w:numPr>
        <w:jc w:val="both"/>
      </w:pPr>
      <w:r w:rsidRPr="000A0D59">
        <w:t>Мягкими светофорами для машин и пешеходов.</w:t>
      </w:r>
    </w:p>
    <w:p w:rsidR="000A0D59" w:rsidRPr="000A0D59" w:rsidRDefault="000A0D59" w:rsidP="000A0D59">
      <w:pPr>
        <w:numPr>
          <w:ilvl w:val="0"/>
          <w:numId w:val="16"/>
        </w:numPr>
        <w:jc w:val="both"/>
      </w:pPr>
      <w:r w:rsidRPr="000A0D59">
        <w:t>Электронный светофор</w:t>
      </w:r>
    </w:p>
    <w:p w:rsidR="000A0D59" w:rsidRPr="000A0D59" w:rsidRDefault="000A0D59" w:rsidP="000A0D59">
      <w:pPr>
        <w:numPr>
          <w:ilvl w:val="0"/>
          <w:numId w:val="16"/>
        </w:numPr>
        <w:jc w:val="both"/>
      </w:pPr>
      <w:r w:rsidRPr="000A0D59">
        <w:t>Различными дорожными знаками как стоячими, так и ручными.</w:t>
      </w:r>
    </w:p>
    <w:p w:rsidR="000A0D59" w:rsidRPr="000A0D59" w:rsidRDefault="000A0D59" w:rsidP="000A0D59">
      <w:pPr>
        <w:numPr>
          <w:ilvl w:val="0"/>
          <w:numId w:val="16"/>
        </w:numPr>
        <w:jc w:val="both"/>
      </w:pPr>
      <w:r w:rsidRPr="000A0D59">
        <w:t>Двумя электронными плакатами «Дорожное движение», «Звуки дорог»</w:t>
      </w:r>
    </w:p>
    <w:p w:rsidR="000A0D59" w:rsidRPr="000A0D59" w:rsidRDefault="000A0D59" w:rsidP="000A0D59">
      <w:pPr>
        <w:numPr>
          <w:ilvl w:val="0"/>
          <w:numId w:val="16"/>
        </w:numPr>
        <w:jc w:val="both"/>
      </w:pPr>
      <w:r w:rsidRPr="000A0D59">
        <w:t>Напольным четырехсторонним перекрестком</w:t>
      </w:r>
    </w:p>
    <w:p w:rsidR="000A0D59" w:rsidRPr="000A0D59" w:rsidRDefault="000A0D59" w:rsidP="000A0D59">
      <w:pPr>
        <w:numPr>
          <w:ilvl w:val="0"/>
          <w:numId w:val="16"/>
        </w:numPr>
        <w:jc w:val="both"/>
      </w:pPr>
      <w:r w:rsidRPr="000A0D59">
        <w:t>Набор зебр, разделительных полос.</w:t>
      </w:r>
    </w:p>
    <w:p w:rsidR="000A0D59" w:rsidRPr="000A0D59" w:rsidRDefault="000A0D59" w:rsidP="000A0D59">
      <w:pPr>
        <w:numPr>
          <w:ilvl w:val="0"/>
          <w:numId w:val="16"/>
        </w:numPr>
        <w:jc w:val="both"/>
      </w:pPr>
      <w:r w:rsidRPr="000A0D59">
        <w:t>Макет ближайшей местности МБДОУ</w:t>
      </w:r>
    </w:p>
    <w:p w:rsidR="000A0D59" w:rsidRPr="000A0D59" w:rsidRDefault="000A0D59" w:rsidP="000A0D59">
      <w:pPr>
        <w:numPr>
          <w:ilvl w:val="0"/>
          <w:numId w:val="16"/>
        </w:numPr>
        <w:jc w:val="both"/>
      </w:pPr>
      <w:r w:rsidRPr="000A0D59">
        <w:t>Шапочки</w:t>
      </w:r>
    </w:p>
    <w:p w:rsidR="000A0D59" w:rsidRPr="000A0D59" w:rsidRDefault="000A0D59" w:rsidP="000A0D59">
      <w:pPr>
        <w:numPr>
          <w:ilvl w:val="0"/>
          <w:numId w:val="16"/>
        </w:numPr>
        <w:jc w:val="both"/>
      </w:pPr>
      <w:r w:rsidRPr="000A0D59">
        <w:t>Жилеты</w:t>
      </w:r>
    </w:p>
    <w:p w:rsidR="000A0D59" w:rsidRPr="000A0D59" w:rsidRDefault="000A0D59" w:rsidP="000A0D59">
      <w:pPr>
        <w:numPr>
          <w:ilvl w:val="0"/>
          <w:numId w:val="16"/>
        </w:numPr>
        <w:jc w:val="both"/>
      </w:pPr>
      <w:r w:rsidRPr="000A0D59">
        <w:t>Жезл</w:t>
      </w:r>
    </w:p>
    <w:p w:rsidR="000A0D59" w:rsidRPr="000A0D59" w:rsidRDefault="000A0D59" w:rsidP="000A0D59">
      <w:pPr>
        <w:numPr>
          <w:ilvl w:val="0"/>
          <w:numId w:val="16"/>
        </w:numPr>
        <w:jc w:val="both"/>
      </w:pPr>
      <w:r w:rsidRPr="000A0D59">
        <w:t>Методическая литература</w:t>
      </w:r>
    </w:p>
    <w:p w:rsidR="000A0D59" w:rsidRPr="000A0D59" w:rsidRDefault="000A0D59" w:rsidP="000A0D59">
      <w:pPr>
        <w:numPr>
          <w:ilvl w:val="0"/>
          <w:numId w:val="16"/>
        </w:numPr>
        <w:jc w:val="both"/>
      </w:pPr>
      <w:r w:rsidRPr="000A0D59">
        <w:t>Два детских стола, стулья</w:t>
      </w:r>
    </w:p>
    <w:p w:rsidR="000A0D59" w:rsidRPr="000A0D59" w:rsidRDefault="000A0D59" w:rsidP="000A0D59">
      <w:pPr>
        <w:numPr>
          <w:ilvl w:val="0"/>
          <w:numId w:val="16"/>
        </w:numPr>
        <w:jc w:val="both"/>
      </w:pPr>
      <w:r w:rsidRPr="000A0D59">
        <w:t>Раскраски, карандаши для свободной деятельности</w:t>
      </w:r>
    </w:p>
    <w:p w:rsidR="000A0D59" w:rsidRPr="000A0D59" w:rsidRDefault="000A0D59" w:rsidP="000A0D59">
      <w:pPr>
        <w:ind w:left="720"/>
        <w:jc w:val="both"/>
      </w:pPr>
    </w:p>
    <w:p w:rsidR="005D447D" w:rsidRDefault="005D447D" w:rsidP="005D447D">
      <w:pPr>
        <w:rPr>
          <w:b/>
        </w:rPr>
      </w:pPr>
      <w:r>
        <w:rPr>
          <w:b/>
        </w:rPr>
        <w:t>6.Общие сведения контингента детей</w:t>
      </w:r>
    </w:p>
    <w:p w:rsidR="000A0D59" w:rsidRDefault="000A0D59" w:rsidP="000A0D59">
      <w:pPr>
        <w:jc w:val="both"/>
      </w:pPr>
    </w:p>
    <w:p w:rsidR="000A0D59" w:rsidRPr="000A0D59" w:rsidRDefault="000A0D59" w:rsidP="000A0D59">
      <w:pPr>
        <w:jc w:val="both"/>
      </w:pPr>
      <w:r w:rsidRPr="000A0D59">
        <w:t xml:space="preserve">Основными участниками реализации программы  являются: дети дошкольного возраста, родители (законные представители), педагоги. В Учреждение, </w:t>
      </w:r>
      <w:proofErr w:type="gramStart"/>
      <w:r w:rsidRPr="000A0D59">
        <w:t>согласно Устава</w:t>
      </w:r>
      <w:proofErr w:type="gramEnd"/>
      <w:r w:rsidRPr="000A0D59">
        <w:t>, принимаются дети в возрасте от 1,6 до 7 лет включительно. Количество, возрастной состав групп устанавливается по согласованию с Учредителем, исходя из их предельной наполняемости, принятой при расчете норматива бюджетного финансирования.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159"/>
        <w:gridCol w:w="3115"/>
        <w:gridCol w:w="1958"/>
        <w:gridCol w:w="2245"/>
      </w:tblGrid>
      <w:tr w:rsidR="000A0D59" w:rsidRPr="000A0D59" w:rsidTr="00740D62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both"/>
              <w:rPr>
                <w:b/>
                <w:bCs/>
                <w:iCs/>
              </w:rPr>
            </w:pPr>
            <w:r w:rsidRPr="000A0D59">
              <w:rPr>
                <w:b/>
                <w:bCs/>
                <w:iCs/>
              </w:rPr>
              <w:t>Возрастная категория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both"/>
              <w:rPr>
                <w:b/>
                <w:bCs/>
                <w:iCs/>
              </w:rPr>
            </w:pPr>
            <w:r w:rsidRPr="000A0D59">
              <w:rPr>
                <w:b/>
                <w:bCs/>
                <w:iCs/>
              </w:rPr>
              <w:t>Направленность групп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both"/>
              <w:rPr>
                <w:b/>
                <w:bCs/>
                <w:iCs/>
              </w:rPr>
            </w:pPr>
            <w:r w:rsidRPr="000A0D59">
              <w:rPr>
                <w:b/>
                <w:bCs/>
                <w:iCs/>
              </w:rPr>
              <w:t>Количество групп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both"/>
            </w:pPr>
            <w:r w:rsidRPr="000A0D59">
              <w:rPr>
                <w:b/>
                <w:bCs/>
                <w:iCs/>
              </w:rPr>
              <w:t>Количество детей</w:t>
            </w:r>
          </w:p>
        </w:tc>
      </w:tr>
      <w:tr w:rsidR="000A0D59" w:rsidRPr="000A0D59" w:rsidTr="00740D62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both"/>
              <w:rPr>
                <w:bCs/>
                <w:iCs/>
              </w:rPr>
            </w:pPr>
            <w:r w:rsidRPr="000A0D59">
              <w:rPr>
                <w:bCs/>
                <w:iCs/>
              </w:rPr>
              <w:t>От 1,5 до 2 лет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FB27CC" w:rsidP="000A0D59">
            <w:pPr>
              <w:spacing w:line="100" w:lineRule="atLeast"/>
              <w:jc w:val="both"/>
              <w:rPr>
                <w:bCs/>
                <w:iCs/>
              </w:rPr>
            </w:pPr>
            <w:r w:rsidRPr="000A0D59">
              <w:rPr>
                <w:bCs/>
                <w:iCs/>
              </w:rPr>
              <w:t>Общеразвивающая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center"/>
              <w:rPr>
                <w:bCs/>
                <w:iCs/>
              </w:rPr>
            </w:pPr>
            <w:r w:rsidRPr="000A0D59">
              <w:rPr>
                <w:bCs/>
                <w:iCs/>
              </w:rPr>
              <w:t>1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center"/>
              <w:rPr>
                <w:bCs/>
                <w:iCs/>
              </w:rPr>
            </w:pPr>
            <w:r w:rsidRPr="000A0D59">
              <w:rPr>
                <w:bCs/>
                <w:iCs/>
              </w:rPr>
              <w:t>20</w:t>
            </w:r>
          </w:p>
        </w:tc>
      </w:tr>
      <w:tr w:rsidR="000A0D59" w:rsidRPr="000A0D59" w:rsidTr="00740D62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both"/>
              <w:rPr>
                <w:bCs/>
                <w:iCs/>
              </w:rPr>
            </w:pPr>
            <w:r w:rsidRPr="000A0D59">
              <w:rPr>
                <w:bCs/>
                <w:iCs/>
              </w:rPr>
              <w:t>От 2 до 3 лет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FB27CC" w:rsidP="000A0D59">
            <w:pPr>
              <w:spacing w:line="100" w:lineRule="atLeast"/>
              <w:jc w:val="both"/>
              <w:rPr>
                <w:bCs/>
                <w:iCs/>
              </w:rPr>
            </w:pPr>
            <w:r w:rsidRPr="000A0D59">
              <w:rPr>
                <w:bCs/>
                <w:iCs/>
              </w:rPr>
              <w:t>Общеразвивающая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center"/>
              <w:rPr>
                <w:bCs/>
                <w:iCs/>
              </w:rPr>
            </w:pPr>
            <w:r w:rsidRPr="000A0D59">
              <w:rPr>
                <w:bCs/>
                <w:iCs/>
              </w:rPr>
              <w:t>2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center"/>
            </w:pPr>
            <w:r w:rsidRPr="000A0D59">
              <w:t>46</w:t>
            </w:r>
          </w:p>
        </w:tc>
      </w:tr>
      <w:tr w:rsidR="000A0D59" w:rsidRPr="000A0D59" w:rsidTr="00740D62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both"/>
              <w:rPr>
                <w:bCs/>
                <w:iCs/>
              </w:rPr>
            </w:pPr>
            <w:r w:rsidRPr="000A0D59">
              <w:rPr>
                <w:bCs/>
                <w:iCs/>
              </w:rPr>
              <w:t>От 3 до 4 лет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both"/>
              <w:rPr>
                <w:bCs/>
                <w:iCs/>
              </w:rPr>
            </w:pPr>
            <w:r w:rsidRPr="000A0D59">
              <w:rPr>
                <w:bCs/>
                <w:iCs/>
              </w:rPr>
              <w:t>Общеразвивающая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center"/>
              <w:rPr>
                <w:bCs/>
                <w:iCs/>
              </w:rPr>
            </w:pPr>
            <w:r w:rsidRPr="000A0D59">
              <w:rPr>
                <w:bCs/>
                <w:iCs/>
              </w:rPr>
              <w:t>2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center"/>
            </w:pPr>
            <w:r w:rsidRPr="000A0D59">
              <w:rPr>
                <w:bCs/>
                <w:iCs/>
              </w:rPr>
              <w:t>50</w:t>
            </w:r>
          </w:p>
        </w:tc>
      </w:tr>
      <w:tr w:rsidR="000A0D59" w:rsidRPr="000A0D59" w:rsidTr="00740D62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both"/>
              <w:rPr>
                <w:bCs/>
                <w:iCs/>
              </w:rPr>
            </w:pPr>
            <w:r w:rsidRPr="000A0D59">
              <w:rPr>
                <w:bCs/>
                <w:iCs/>
              </w:rPr>
              <w:t>От 4 до 5 лет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both"/>
              <w:rPr>
                <w:bCs/>
                <w:iCs/>
              </w:rPr>
            </w:pPr>
            <w:r w:rsidRPr="000A0D59">
              <w:rPr>
                <w:bCs/>
                <w:iCs/>
              </w:rPr>
              <w:t>Общеразвивающая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center"/>
              <w:rPr>
                <w:bCs/>
                <w:iCs/>
              </w:rPr>
            </w:pPr>
            <w:r w:rsidRPr="000A0D59">
              <w:rPr>
                <w:bCs/>
                <w:iCs/>
              </w:rPr>
              <w:t>2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center"/>
            </w:pPr>
            <w:r w:rsidRPr="000A0D59">
              <w:rPr>
                <w:bCs/>
                <w:iCs/>
              </w:rPr>
              <w:t>50</w:t>
            </w:r>
          </w:p>
        </w:tc>
      </w:tr>
      <w:tr w:rsidR="000A0D59" w:rsidRPr="000A0D59" w:rsidTr="00740D62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both"/>
              <w:rPr>
                <w:bCs/>
                <w:iCs/>
              </w:rPr>
            </w:pPr>
            <w:r w:rsidRPr="000A0D59">
              <w:rPr>
                <w:bCs/>
                <w:iCs/>
              </w:rPr>
              <w:t>От 5 до 6 лет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both"/>
              <w:rPr>
                <w:bCs/>
                <w:iCs/>
              </w:rPr>
            </w:pPr>
            <w:r w:rsidRPr="000A0D59">
              <w:rPr>
                <w:bCs/>
                <w:iCs/>
              </w:rPr>
              <w:t>Общеразвивающая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center"/>
              <w:rPr>
                <w:bCs/>
                <w:iCs/>
              </w:rPr>
            </w:pPr>
            <w:r w:rsidRPr="000A0D59">
              <w:rPr>
                <w:bCs/>
                <w:iCs/>
              </w:rPr>
              <w:t>2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center"/>
            </w:pPr>
            <w:r w:rsidRPr="000A0D59">
              <w:rPr>
                <w:bCs/>
                <w:iCs/>
              </w:rPr>
              <w:t>50</w:t>
            </w:r>
          </w:p>
        </w:tc>
      </w:tr>
      <w:tr w:rsidR="000A0D59" w:rsidRPr="000A0D59" w:rsidTr="00740D62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both"/>
              <w:rPr>
                <w:bCs/>
                <w:iCs/>
              </w:rPr>
            </w:pPr>
            <w:r w:rsidRPr="000A0D59">
              <w:rPr>
                <w:bCs/>
                <w:iCs/>
              </w:rPr>
              <w:t>От 6 до 7 лет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both"/>
              <w:rPr>
                <w:bCs/>
                <w:iCs/>
              </w:rPr>
            </w:pPr>
            <w:r w:rsidRPr="000A0D59">
              <w:rPr>
                <w:bCs/>
                <w:iCs/>
              </w:rPr>
              <w:t>Общеразвивающая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center"/>
              <w:rPr>
                <w:bCs/>
                <w:iCs/>
              </w:rPr>
            </w:pPr>
            <w:r w:rsidRPr="000A0D59">
              <w:rPr>
                <w:bCs/>
                <w:iCs/>
              </w:rPr>
              <w:t>2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jc w:val="center"/>
            </w:pPr>
            <w:r w:rsidRPr="000A0D59">
              <w:rPr>
                <w:bCs/>
                <w:iCs/>
              </w:rPr>
              <w:t>50</w:t>
            </w:r>
          </w:p>
        </w:tc>
      </w:tr>
      <w:tr w:rsidR="000A0D59" w:rsidRPr="000A0D59" w:rsidTr="00740D62">
        <w:tc>
          <w:tcPr>
            <w:tcW w:w="9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D59" w:rsidRPr="000A0D59" w:rsidRDefault="000A0D59" w:rsidP="000A0D59">
            <w:pPr>
              <w:spacing w:line="100" w:lineRule="atLeast"/>
              <w:ind w:right="-221"/>
              <w:jc w:val="both"/>
            </w:pPr>
            <w:r w:rsidRPr="000A0D59">
              <w:rPr>
                <w:b/>
                <w:bCs/>
                <w:iCs/>
                <w:color w:val="FF0000"/>
              </w:rPr>
              <w:t xml:space="preserve">                                                                                   </w:t>
            </w:r>
            <w:r w:rsidRPr="000A0D59">
              <w:rPr>
                <w:b/>
                <w:bCs/>
                <w:iCs/>
              </w:rPr>
              <w:t>Всего 11 групп  –               266 детей</w:t>
            </w:r>
          </w:p>
        </w:tc>
      </w:tr>
    </w:tbl>
    <w:p w:rsidR="005D447D" w:rsidRDefault="005D447D" w:rsidP="005D447D">
      <w:pPr>
        <w:rPr>
          <w:b/>
        </w:rPr>
      </w:pPr>
      <w:r>
        <w:rPr>
          <w:b/>
        </w:rPr>
        <w:lastRenderedPageBreak/>
        <w:t>7.Характеристика взаимодействия педагогического коллектива с семьями детей</w:t>
      </w:r>
    </w:p>
    <w:p w:rsidR="005D447D" w:rsidRDefault="005D447D" w:rsidP="005D447D">
      <w:pPr>
        <w:ind w:left="720"/>
        <w:rPr>
          <w:b/>
        </w:rPr>
      </w:pPr>
    </w:p>
    <w:p w:rsidR="005D447D" w:rsidRDefault="005D447D" w:rsidP="00773CAC">
      <w:pPr>
        <w:ind w:firstLine="708"/>
        <w:jc w:val="both"/>
      </w:pPr>
      <w:r>
        <w:t>Успешное взаимодействие возможно лишь в том случае, если детский сад знаком с воспитательными возможностями семьи ребенка, а семья имеет представление о дошкольном учреждении,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решения общих задач воспитания.</w:t>
      </w:r>
    </w:p>
    <w:p w:rsidR="005D447D" w:rsidRDefault="005D447D" w:rsidP="00773CAC">
      <w:pPr>
        <w:ind w:firstLine="708"/>
        <w:jc w:val="both"/>
      </w:pPr>
      <w:r>
        <w:t>Прекрасную возможность для обоюдного познания воспитательного потенциала дают: специально организуемая социально-педагогическая диагностика с использованием бесед, анкетирования, сочинений; посещение педагогами семей воспитанников; разнообразные собрания-встречи, ориентированные на знакомство с достижениями и трудностями воспитывающих детей сторон.</w:t>
      </w:r>
    </w:p>
    <w:p w:rsidR="005D447D" w:rsidRDefault="005D447D" w:rsidP="00773CAC">
      <w:pPr>
        <w:ind w:firstLine="708"/>
        <w:jc w:val="both"/>
      </w:pPr>
      <w:r>
        <w:t xml:space="preserve">Целью первых собраний-встреч является разностороннее знакомство педагогов с семьями и семей воспитанников между собой, знакомство семей с педагогами. Для снятия барьеров общения желательно использовать специальные методы, вызывающие у родителей позитивные эмоции, ориентированные на развитие доверительных отношений с педагогами («Выбери дистанцию», «Ассоциативный ряд», «Язык фотографий», «Разговор </w:t>
      </w:r>
      <w:proofErr w:type="gramStart"/>
      <w:r>
        <w:t>без</w:t>
      </w:r>
      <w:proofErr w:type="gramEnd"/>
      <w:r>
        <w:t xml:space="preserve"> умолку» и др.). Такие собрания целесообразно проводить регулярно в течение года, решая на каждой встрече свои задачи.</w:t>
      </w:r>
    </w:p>
    <w:p w:rsidR="005D447D" w:rsidRDefault="005D447D" w:rsidP="00773CAC">
      <w:pPr>
        <w:ind w:firstLine="708"/>
        <w:jc w:val="both"/>
      </w:pPr>
      <w:r>
        <w:t>Необходимо, чтобы воспитывающие взрослые постоянно сообщали друг другу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отношений.</w:t>
      </w:r>
    </w:p>
    <w:p w:rsidR="005D447D" w:rsidRDefault="005D447D" w:rsidP="00773CAC">
      <w:pPr>
        <w:ind w:firstLine="708"/>
        <w:jc w:val="both"/>
        <w:rPr>
          <w:b/>
          <w:bCs/>
        </w:rPr>
      </w:pPr>
      <w:proofErr w:type="gramStart"/>
      <w:r>
        <w:t>Такое информирование происходит при непосредственном общении (в ходе бесед, консультаций, на собраниях, конференциях) либо опосредованно, при получении информации из различных источников: стендов, газет, журналов (рукописных, электронных), семейных календарей, разнообразных буклетов, интернет-сайтов (детского сада, органов управления образованием), а также переписки (в том числе электронной).</w:t>
      </w:r>
      <w:proofErr w:type="gramEnd"/>
    </w:p>
    <w:p w:rsidR="005D447D" w:rsidRDefault="005D447D" w:rsidP="000A0D59">
      <w:pPr>
        <w:jc w:val="both"/>
      </w:pPr>
      <w:r>
        <w:rPr>
          <w:b/>
          <w:bCs/>
        </w:rPr>
        <w:t>Стенды</w:t>
      </w:r>
      <w:r>
        <w:t xml:space="preserve">. На стендах размещается стратегическая (многолетняя), тактическая (годичная) и оперативная информация. К стратегической относятся сведения о целях и задачах развития детского сада на </w:t>
      </w:r>
      <w:proofErr w:type="gramStart"/>
      <w:r>
        <w:t>дальнюю</w:t>
      </w:r>
      <w:proofErr w:type="gramEnd"/>
      <w:r>
        <w:t xml:space="preserve"> и среднюю перспективы, о реализуемой образовательной программе, об инновационных проектах дошкольного учреждения, а также о дополнительных образовательных услугах. К тактической информации относятся сведения о педагогах и графиках их работы, о режиме дня, о задачах и содержании воспитательно-образовательной работы в группе на год. Оперативная стендовая информация, предоставляющая наибольший интерес для воспитывающих взрослых, включает сведения об ожидаемых или уже прошедших событиях в группе (детском саду, районе): акциях, конкурсах, репетициях, выставках, встречах, совместных проектах, экскурсиях выходного дня и т. д. Поскольку данный вид информации быстро устаревает, ее необходимо постоянно обновлять.</w:t>
      </w:r>
    </w:p>
    <w:p w:rsidR="005D447D" w:rsidRDefault="005D447D" w:rsidP="000A0D59">
      <w:pPr>
        <w:jc w:val="both"/>
      </w:pPr>
      <w:r>
        <w:t xml:space="preserve">Стендовая информация вызывает у родителей больше интереса, если они принимают участие в ее подготовке, а </w:t>
      </w:r>
      <w:proofErr w:type="gramStart"/>
      <w:r>
        <w:t>также</w:t>
      </w:r>
      <w:proofErr w:type="gramEnd"/>
      <w:r>
        <w:t xml:space="preserve"> если она отвечает информационным запросам семьи, хорошо структурирована и эстетически оформлена (используются фотографии и иллюстративный материал).</w:t>
      </w:r>
    </w:p>
    <w:p w:rsidR="005D447D" w:rsidRDefault="005D447D" w:rsidP="000A0D59">
      <w:pPr>
        <w:jc w:val="both"/>
        <w:rPr>
          <w:b/>
          <w:bCs/>
        </w:rPr>
      </w:pPr>
      <w:r>
        <w:t>Для того чтобы информация (особенно оперативная) своевременно поступала к воспитывающим взрослым, важно дублировать ее на сайте детского сада, а также в семейных календарях.</w:t>
      </w:r>
    </w:p>
    <w:p w:rsidR="005D447D" w:rsidRDefault="005D447D" w:rsidP="000A0D59">
      <w:pPr>
        <w:jc w:val="both"/>
      </w:pPr>
      <w:r>
        <w:rPr>
          <w:b/>
          <w:bCs/>
        </w:rPr>
        <w:t>Непрерывное образование воспитывающих взрослых</w:t>
      </w:r>
    </w:p>
    <w:p w:rsidR="005D447D" w:rsidRDefault="005D447D" w:rsidP="00773CAC">
      <w:pPr>
        <w:ind w:firstLine="708"/>
        <w:jc w:val="both"/>
      </w:pPr>
      <w:r>
        <w:t>В современном быстро меняющемся мире родители и педагоги должны непрерывно повышать свое образование.</w:t>
      </w:r>
    </w:p>
    <w:p w:rsidR="005D447D" w:rsidRDefault="005D447D" w:rsidP="00773CAC">
      <w:pPr>
        <w:ind w:firstLine="708"/>
        <w:jc w:val="both"/>
      </w:pPr>
      <w:r>
        <w:t xml:space="preserve">Под образованием родителей международным сообществом понимается обогащение знаний, установок и умений, необходимых для ухода за детьми и их </w:t>
      </w:r>
      <w:r>
        <w:lastRenderedPageBreak/>
        <w:t xml:space="preserve">воспитания, гармонизации семейных отношений; выполнения родительских ролей в семье и обществе. При этом образование родителей важно строить не на императивном принципе, диктующем, как надо воспитывать детей, а на принципе </w:t>
      </w:r>
      <w:proofErr w:type="gramStart"/>
      <w:r>
        <w:t>личностной</w:t>
      </w:r>
      <w:proofErr w:type="gramEnd"/>
      <w:r>
        <w:t xml:space="preserve"> </w:t>
      </w:r>
      <w:proofErr w:type="spellStart"/>
      <w:r>
        <w:t>центрированности</w:t>
      </w:r>
      <w:proofErr w:type="spellEnd"/>
      <w:r>
        <w:t>.</w:t>
      </w:r>
    </w:p>
    <w:p w:rsidR="005D447D" w:rsidRDefault="005D447D" w:rsidP="00773CAC">
      <w:pPr>
        <w:ind w:firstLine="708"/>
        <w:jc w:val="both"/>
      </w:pPr>
      <w:r>
        <w:t>Функцию просвещения родителей выполняет не только детский сад, но и его партнеры, в том числе организации, объединяющие родительскую общественность. Все более востребованными становятся правовое, гражданское, художественно-эстетическое, национально-патриотическое, медицинское просвещение. Сохраняет свою актуальность научное просвещение, ориентированное на ознакомление воспитывающих взрослых с достижениями науки и передовым опытом в области воспитания дошкольников.</w:t>
      </w:r>
    </w:p>
    <w:p w:rsidR="005D447D" w:rsidRDefault="005D447D" w:rsidP="00773CAC">
      <w:pPr>
        <w:ind w:firstLine="708"/>
        <w:jc w:val="both"/>
      </w:pPr>
      <w:r>
        <w:t>Какие бы культурно-просветительские программы ни выбрали взрослые, важно, чтобы просвещение ориентировало родителей и специалистов на саморазвитие и самосовершенствование.</w:t>
      </w:r>
    </w:p>
    <w:p w:rsidR="005D447D" w:rsidRDefault="005D447D" w:rsidP="00773CAC">
      <w:pPr>
        <w:ind w:firstLine="708"/>
        <w:jc w:val="both"/>
      </w:pPr>
      <w:r>
        <w:t>Основными формами просвещения выступа</w:t>
      </w:r>
      <w:r w:rsidR="00773CAC">
        <w:t>ют</w:t>
      </w:r>
      <w:r>
        <w:t>: конференции, родительские собрания (общие детсадовские, районные, городские</w:t>
      </w:r>
      <w:r w:rsidR="00773CAC">
        <w:t>, областные)</w:t>
      </w:r>
      <w:r>
        <w:t>.</w:t>
      </w:r>
    </w:p>
    <w:p w:rsidR="005D447D" w:rsidRDefault="005D447D" w:rsidP="00773CAC">
      <w:pPr>
        <w:ind w:firstLine="708"/>
        <w:jc w:val="both"/>
      </w:pPr>
      <w:r>
        <w:t>Важно предоставлять родителям право выбора форм и содержания взаимодействия с партнерами, обеспечивающими их образование (социальным педагогом, психологом, старшим воспитателем, группой родителей и пр.), привлекать к участию в планировании и формировании содержания образовательных программ «родительской школы». Программы родительского образования важно разрабатывать и реализовывать исходя из следующих принципов:</w:t>
      </w:r>
    </w:p>
    <w:p w:rsidR="005D447D" w:rsidRDefault="005D447D" w:rsidP="000A0D59">
      <w:pPr>
        <w:jc w:val="both"/>
      </w:pPr>
      <w:r>
        <w:t>• целенаправленности — ориентации на цели и приоритетные задачи</w:t>
      </w:r>
    </w:p>
    <w:p w:rsidR="005D447D" w:rsidRDefault="005D447D" w:rsidP="000A0D59">
      <w:pPr>
        <w:jc w:val="both"/>
      </w:pPr>
      <w:r>
        <w:t>образования родителей;</w:t>
      </w:r>
    </w:p>
    <w:p w:rsidR="005D447D" w:rsidRDefault="005D447D" w:rsidP="000A0D59">
      <w:pPr>
        <w:jc w:val="both"/>
      </w:pPr>
      <w:r>
        <w:t>• адресности — учета образовательных потребностей родителей;</w:t>
      </w:r>
    </w:p>
    <w:p w:rsidR="005D447D" w:rsidRDefault="005D447D" w:rsidP="000A0D59">
      <w:pPr>
        <w:jc w:val="both"/>
      </w:pPr>
      <w:r>
        <w:t>• доступности — учета возможностей родителей освоить предусмотренный программой учебный материал;</w:t>
      </w:r>
    </w:p>
    <w:p w:rsidR="005D447D" w:rsidRDefault="005D447D" w:rsidP="000A0D59">
      <w:pPr>
        <w:jc w:val="both"/>
      </w:pPr>
      <w:r>
        <w:t>• индивидуализации — преобразования содержания, методов обучения и темпов освоения программы в зависимости от реального уровня</w:t>
      </w:r>
    </w:p>
    <w:p w:rsidR="005D447D" w:rsidRDefault="005D447D" w:rsidP="000A0D59">
      <w:pPr>
        <w:jc w:val="both"/>
      </w:pPr>
      <w:r>
        <w:t>знаний и умений родителей;</w:t>
      </w:r>
    </w:p>
    <w:p w:rsidR="005D447D" w:rsidRDefault="005D447D" w:rsidP="000A0D59">
      <w:pPr>
        <w:jc w:val="both"/>
      </w:pPr>
      <w:r>
        <w:t>• участия заинтересованных сторон (педагогов и родителей) в инициировании, обсуждении и принятии решений, касающихся содержания</w:t>
      </w:r>
    </w:p>
    <w:p w:rsidR="005D447D" w:rsidRDefault="005D447D" w:rsidP="000A0D59">
      <w:pPr>
        <w:jc w:val="both"/>
      </w:pPr>
      <w:r>
        <w:t>образовательных программ и его корректировки.</w:t>
      </w:r>
    </w:p>
    <w:p w:rsidR="005D447D" w:rsidRDefault="005D447D" w:rsidP="000A0D59">
      <w:pPr>
        <w:jc w:val="both"/>
        <w:rPr>
          <w:b/>
          <w:bCs/>
        </w:rPr>
      </w:pPr>
      <w:r>
        <w:t>Основные формы обучения родителей: лекции, семинары, мастер-классы, тренинги, проекты, игры.</w:t>
      </w:r>
    </w:p>
    <w:p w:rsidR="005D447D" w:rsidRDefault="005D447D" w:rsidP="000A0D59">
      <w:pPr>
        <w:jc w:val="both"/>
      </w:pPr>
      <w:r>
        <w:rPr>
          <w:b/>
          <w:bCs/>
        </w:rPr>
        <w:t>Мастер-классы.</w:t>
      </w:r>
      <w:r>
        <w:t xml:space="preserve"> Мастер-класс — особая форма презентации специалистом своего профессионального мастерства, с целью привлечения внимания родителей к актуальным проблемам воспитания детей и средствам их решения. Такими специалистами могут оказаться и сами родители, работающие в названных сферах. Большое значение в подготовке мастер-класса придается практическим и наглядным методам.</w:t>
      </w:r>
    </w:p>
    <w:p w:rsidR="005D447D" w:rsidRDefault="005D447D" w:rsidP="000A0D59">
      <w:pPr>
        <w:jc w:val="both"/>
      </w:pPr>
      <w:r>
        <w:t>Мастер-класс может быть организован сотрудниками детского сада, родителями, приглашенными специалистами (художником, режиссером, экологом и др.).</w:t>
      </w:r>
    </w:p>
    <w:p w:rsidR="005D447D" w:rsidRDefault="005D447D" w:rsidP="000A0D59">
      <w:pPr>
        <w:jc w:val="both"/>
      </w:pPr>
      <w:r>
        <w:rPr>
          <w:b/>
          <w:bCs/>
        </w:rPr>
        <w:t>Тренинг</w:t>
      </w:r>
      <w:r>
        <w:t xml:space="preserve"> (по определению Б. Д. </w:t>
      </w:r>
      <w:proofErr w:type="spellStart"/>
      <w:r>
        <w:t>Карвасарского</w:t>
      </w:r>
      <w:proofErr w:type="spellEnd"/>
      <w:r>
        <w:t>) — это совокупность</w:t>
      </w:r>
    </w:p>
    <w:p w:rsidR="005D447D" w:rsidRDefault="005D447D" w:rsidP="000A0D59">
      <w:pPr>
        <w:jc w:val="both"/>
      </w:pPr>
      <w:r>
        <w:t xml:space="preserve">психотерапевтических, </w:t>
      </w:r>
      <w:proofErr w:type="spellStart"/>
      <w:r>
        <w:t>психокоррекционных</w:t>
      </w:r>
      <w:proofErr w:type="spellEnd"/>
      <w:r>
        <w:t xml:space="preserve"> и обучающих методов, направленных на развитие навыков самопознания и </w:t>
      </w:r>
      <w:proofErr w:type="spellStart"/>
      <w:r>
        <w:t>саморегуляции</w:t>
      </w:r>
      <w:proofErr w:type="spellEnd"/>
      <w:r>
        <w:t xml:space="preserve">, обучения и </w:t>
      </w:r>
      <w:proofErr w:type="spellStart"/>
      <w:r>
        <w:t>межперсонального</w:t>
      </w:r>
      <w:proofErr w:type="spellEnd"/>
      <w:r>
        <w:t xml:space="preserve"> взаимодействия, коммуникативных и профессиональных умений. В процессе тренинга родители активно вовлекаются в специально разработанные педагогом-психологом ситуации, позволяющие осознавать свои личностные ресурсы. Тренинги может проводить как психолог детского сада, так и приглашенный специалист.</w:t>
      </w:r>
    </w:p>
    <w:p w:rsidR="005D447D" w:rsidRDefault="005D447D" w:rsidP="000A0D59">
      <w:pPr>
        <w:jc w:val="both"/>
      </w:pPr>
      <w:r>
        <w:t>Совместная деятельность педагогов, родителей, детей</w:t>
      </w:r>
    </w:p>
    <w:p w:rsidR="005D447D" w:rsidRDefault="005D447D" w:rsidP="00773CAC">
      <w:pPr>
        <w:ind w:firstLine="708"/>
        <w:jc w:val="both"/>
      </w:pPr>
      <w:r>
        <w:t>Определяющей целью разнообразной совместной деятельности в триаде «педагоги-родители-дети» является удовлетворение не только базисных стремлений и потребностей ребенка, но и стремлений и потребностей родителей и педагогов.</w:t>
      </w:r>
    </w:p>
    <w:p w:rsidR="005D447D" w:rsidRDefault="005D447D" w:rsidP="00773CAC">
      <w:pPr>
        <w:ind w:firstLine="708"/>
        <w:jc w:val="both"/>
      </w:pPr>
      <w:proofErr w:type="gramStart"/>
      <w:r>
        <w:lastRenderedPageBreak/>
        <w:t>Совместная деятельность воспитывающих взрослых может быть организована в разнообразных традиционных и инновационных формах (акции, ассамблеи, вечера музыки и поэзии, посещения семьями программных мероприятий семейного абонемента, организованных учреждениями культуры и искусства, по запросу детского сада; семейные гостиные, фестивали, семейные клубы, вечера вопросов и ответов, салоны, студии, праздники (в том числе семейные), прогулки, экскурсии, проектная деятельность, семейный театр).</w:t>
      </w:r>
      <w:proofErr w:type="gramEnd"/>
    </w:p>
    <w:p w:rsidR="005D447D" w:rsidRDefault="005D447D" w:rsidP="00773CAC">
      <w:pPr>
        <w:ind w:firstLine="708"/>
        <w:jc w:val="both"/>
        <w:rPr>
          <w:b/>
          <w:bCs/>
        </w:rPr>
      </w:pPr>
      <w:r>
        <w:t>В этих формах совместной деятельности заложены возможности коррекции поведения родителей и педагогов, предпочитающих авторитарный стиль общения с ребенком; воспитания у них бережного отношения к детскому творчеству.</w:t>
      </w:r>
    </w:p>
    <w:p w:rsidR="005D447D" w:rsidRDefault="005D447D" w:rsidP="000A0D59">
      <w:pPr>
        <w:jc w:val="both"/>
      </w:pPr>
      <w:bookmarkStart w:id="0" w:name="_GoBack"/>
      <w:bookmarkEnd w:id="0"/>
      <w:r>
        <w:rPr>
          <w:b/>
          <w:bCs/>
        </w:rPr>
        <w:t>Семейные праздники.</w:t>
      </w:r>
      <w:r>
        <w:t xml:space="preserve"> Традиционными для детского сада являются детские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</w:t>
      </w:r>
    </w:p>
    <w:p w:rsidR="005D447D" w:rsidRDefault="005D447D" w:rsidP="00773CAC">
      <w:pPr>
        <w:ind w:firstLine="708"/>
        <w:jc w:val="both"/>
      </w:pPr>
      <w:r>
        <w:t>Семейный праздник в детском саду — это особый день, объединяющий педагогов и семьи воспитанников по случаю какого-либо события.</w:t>
      </w:r>
    </w:p>
    <w:p w:rsidR="005D447D" w:rsidRDefault="005D447D" w:rsidP="000A0D59">
      <w:pPr>
        <w:jc w:val="both"/>
      </w:pPr>
      <w:r>
        <w:t>Таким особым днем может стать День матери,  Новый год, День Победы, Всероссийский День семьи, любви и верности (8 июля).</w:t>
      </w:r>
    </w:p>
    <w:p w:rsidR="005D447D" w:rsidRDefault="005D447D" w:rsidP="00773CAC">
      <w:pPr>
        <w:ind w:firstLine="708"/>
        <w:jc w:val="both"/>
        <w:rPr>
          <w:b/>
          <w:bCs/>
        </w:rPr>
      </w:pPr>
      <w:r>
        <w:t>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</w:t>
      </w:r>
    </w:p>
    <w:p w:rsidR="005D447D" w:rsidRDefault="005D447D" w:rsidP="000A0D59">
      <w:pPr>
        <w:jc w:val="both"/>
      </w:pPr>
      <w:r>
        <w:rPr>
          <w:b/>
          <w:bCs/>
        </w:rPr>
        <w:t>Проектная деятельность.</w:t>
      </w:r>
      <w:r>
        <w:t xml:space="preserve"> Все большую актуальность приобретает такая форма совместной деятельности, как проекты. </w:t>
      </w:r>
      <w:proofErr w:type="gramStart"/>
      <w:r>
        <w:t>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отталкиваясь от потребностей ребенка; достичь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</w:t>
      </w:r>
      <w:proofErr w:type="gramEnd"/>
    </w:p>
    <w:p w:rsidR="005D447D" w:rsidRDefault="005D447D" w:rsidP="000A0D59">
      <w:pPr>
        <w:jc w:val="both"/>
        <w:rPr>
          <w:b/>
          <w:bCs/>
        </w:rPr>
      </w:pPr>
      <w:r>
        <w:t xml:space="preserve">Идеями для проектирования могут стать любые предложения, направленные на улучшение отношений педагогов, детей и родителей, на развитие ответственности, инициативности, например, организация семейного летнего отдыха детей, проведение Дня семьи в детском саду, создание сетевого </w:t>
      </w:r>
      <w:proofErr w:type="gramStart"/>
      <w:r>
        <w:t>интернет-сообщества</w:t>
      </w:r>
      <w:proofErr w:type="gramEnd"/>
      <w:r>
        <w:t xml:space="preserve"> воспитывающих взрослых и др.</w:t>
      </w:r>
    </w:p>
    <w:p w:rsidR="00B46432" w:rsidRDefault="00FB27CC" w:rsidP="000A0D59"/>
    <w:sectPr w:rsidR="00B4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Wingdings" w:hint="default"/>
      </w:rPr>
    </w:lvl>
  </w:abstractNum>
  <w:abstractNum w:abstractNumId="5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</w:abstractNum>
  <w:abstractNum w:abstractNumId="7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8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</w:abstractNum>
  <w:abstractNum w:abstractNumId="9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30"/>
    <w:multiLevelType w:val="multilevel"/>
    <w:tmpl w:val="00000030"/>
    <w:name w:val="WW8Num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5A3510"/>
    <w:multiLevelType w:val="multilevel"/>
    <w:tmpl w:val="B30E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C74E21"/>
    <w:multiLevelType w:val="hybridMultilevel"/>
    <w:tmpl w:val="070E15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C00F34"/>
    <w:multiLevelType w:val="hybridMultilevel"/>
    <w:tmpl w:val="E30C0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779F5"/>
    <w:multiLevelType w:val="hybridMultilevel"/>
    <w:tmpl w:val="F8DE06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6"/>
  </w:num>
  <w:num w:numId="12">
    <w:abstractNumId w:val="5"/>
  </w:num>
  <w:num w:numId="13">
    <w:abstractNumId w:val="9"/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06"/>
    <w:rsid w:val="000A0D59"/>
    <w:rsid w:val="003349C7"/>
    <w:rsid w:val="00397CC0"/>
    <w:rsid w:val="00583206"/>
    <w:rsid w:val="005D447D"/>
    <w:rsid w:val="00773CAC"/>
    <w:rsid w:val="008911EF"/>
    <w:rsid w:val="00FB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D447D"/>
    <w:rPr>
      <w:color w:val="0000FF"/>
      <w:u w:val="single"/>
    </w:rPr>
  </w:style>
  <w:style w:type="paragraph" w:styleId="a4">
    <w:name w:val="List Paragraph"/>
    <w:basedOn w:val="a"/>
    <w:qFormat/>
    <w:rsid w:val="005D447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49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9C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D447D"/>
    <w:rPr>
      <w:color w:val="0000FF"/>
      <w:u w:val="single"/>
    </w:rPr>
  </w:style>
  <w:style w:type="paragraph" w:styleId="a4">
    <w:name w:val="List Paragraph"/>
    <w:basedOn w:val="a"/>
    <w:qFormat/>
    <w:rsid w:val="005D447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49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9C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njgorsk-edu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u629.n4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9sosnogorsk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snogor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2016-05-24T13:36:00Z</cp:lastPrinted>
  <dcterms:created xsi:type="dcterms:W3CDTF">2016-04-30T09:45:00Z</dcterms:created>
  <dcterms:modified xsi:type="dcterms:W3CDTF">2016-05-24T14:17:00Z</dcterms:modified>
</cp:coreProperties>
</file>