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D8" w:rsidRPr="00F934D8" w:rsidRDefault="00F934D8" w:rsidP="00F934D8">
      <w:pPr>
        <w:shd w:val="clear" w:color="auto" w:fill="FFFFFF"/>
        <w:spacing w:after="43" w:line="240" w:lineRule="atLeast"/>
        <w:outlineLvl w:val="0"/>
        <w:rPr>
          <w:rFonts w:ascii="Helvetica" w:eastAsia="Times New Roman" w:hAnsi="Helvetica" w:cs="Helvetica"/>
          <w:b/>
          <w:bCs/>
          <w:color w:val="1F9FBA"/>
          <w:kern w:val="36"/>
          <w:sz w:val="53"/>
          <w:szCs w:val="53"/>
          <w:lang w:eastAsia="ru-RU"/>
        </w:rPr>
      </w:pPr>
      <w:r w:rsidRPr="00F934D8">
        <w:rPr>
          <w:rFonts w:ascii="Helvetica" w:eastAsia="Times New Roman" w:hAnsi="Helvetica" w:cs="Helvetica"/>
          <w:b/>
          <w:bCs/>
          <w:color w:val="1F9FBA"/>
          <w:kern w:val="36"/>
          <w:sz w:val="53"/>
          <w:szCs w:val="53"/>
          <w:lang w:eastAsia="ru-RU"/>
        </w:rPr>
        <w:t xml:space="preserve">Условия питания в ДОУ. </w:t>
      </w:r>
    </w:p>
    <w:p w:rsidR="00F934D8" w:rsidRPr="00AA744E" w:rsidRDefault="00F934D8" w:rsidP="00F934D8">
      <w:pPr>
        <w:shd w:val="clear" w:color="auto" w:fill="FFFFFF"/>
        <w:spacing w:before="360" w:after="360" w:line="384" w:lineRule="atLeast"/>
        <w:rPr>
          <w:rFonts w:ascii="Helvetica" w:eastAsia="Times New Roman" w:hAnsi="Helvetica" w:cs="Helvetica"/>
          <w:color w:val="000000"/>
          <w:sz w:val="24"/>
          <w:szCs w:val="19"/>
          <w:lang w:eastAsia="ru-RU"/>
        </w:rPr>
      </w:pPr>
      <w:r w:rsidRPr="00F934D8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  <w:r w:rsidRPr="00AA744E">
        <w:rPr>
          <w:rFonts w:ascii="Helvetica" w:eastAsia="Times New Roman" w:hAnsi="Helvetica" w:cs="Helvetica"/>
          <w:color w:val="000000"/>
          <w:sz w:val="24"/>
          <w:szCs w:val="19"/>
          <w:lang w:eastAsia="ru-RU"/>
        </w:rPr>
        <w:t>Основа правильного питания  — это нормы, которые утверждены постановлением правительства РФ. </w:t>
      </w:r>
      <w:r w:rsidRPr="00AA744E">
        <w:rPr>
          <w:rFonts w:ascii="Helvetica" w:eastAsia="Times New Roman" w:hAnsi="Helvetica" w:cs="Helvetica"/>
          <w:color w:val="000000"/>
          <w:sz w:val="24"/>
          <w:szCs w:val="19"/>
          <w:lang w:eastAsia="ru-RU"/>
        </w:rPr>
        <w:br/>
        <w:t>Ребенок должен получать в день определенное количество мяса, масла, молока, фруктов и так далее. В нашем детском саду разработано и утверждено 10-дневное меню. Составлены технологические карты приготовления блюд. Ежедневно ведется брокеражный  журнал, где фиксируются основные показатели: что каждый день дети получают на завтрак, на обед, на полдник, объем и  качество.</w:t>
      </w:r>
    </w:p>
    <w:p w:rsidR="00AA744E" w:rsidRPr="00AA744E" w:rsidRDefault="00F934D8" w:rsidP="00F934D8">
      <w:pPr>
        <w:shd w:val="clear" w:color="auto" w:fill="FFFFFF"/>
        <w:spacing w:before="360" w:after="360" w:line="384" w:lineRule="atLeast"/>
        <w:rPr>
          <w:rFonts w:ascii="Helvetica" w:eastAsia="Times New Roman" w:hAnsi="Helvetica" w:cs="Helvetica"/>
          <w:b/>
          <w:bCs/>
          <w:color w:val="000000"/>
          <w:sz w:val="24"/>
          <w:szCs w:val="19"/>
          <w:lang w:eastAsia="ru-RU"/>
        </w:rPr>
      </w:pPr>
      <w:r w:rsidRPr="00AA744E">
        <w:rPr>
          <w:rFonts w:ascii="Helvetica" w:eastAsia="Times New Roman" w:hAnsi="Helvetica" w:cs="Helvetica"/>
          <w:color w:val="000000"/>
          <w:sz w:val="24"/>
          <w:szCs w:val="19"/>
          <w:lang w:eastAsia="ru-RU"/>
        </w:rPr>
        <w:t>Потребление каждого вида продукта должно соответствовать норме действующего  СанПиНа.</w:t>
      </w:r>
      <w:bookmarkStart w:id="0" w:name="_GoBack"/>
      <w:bookmarkEnd w:id="0"/>
      <w:r w:rsidRPr="00AA744E">
        <w:rPr>
          <w:rFonts w:ascii="Helvetica" w:eastAsia="Times New Roman" w:hAnsi="Helvetica" w:cs="Helvetica"/>
          <w:color w:val="000000"/>
          <w:sz w:val="24"/>
          <w:szCs w:val="19"/>
          <w:lang w:eastAsia="ru-RU"/>
        </w:rPr>
        <w:t xml:space="preserve"> </w:t>
      </w:r>
      <w:r w:rsidRPr="00AA744E">
        <w:rPr>
          <w:rFonts w:ascii="Helvetica" w:eastAsia="Times New Roman" w:hAnsi="Helvetica" w:cs="Helvetica"/>
          <w:color w:val="000000"/>
          <w:sz w:val="24"/>
          <w:szCs w:val="19"/>
          <w:lang w:eastAsia="ru-RU"/>
        </w:rPr>
        <w:br/>
      </w:r>
      <w:r w:rsidRPr="00AA744E">
        <w:rPr>
          <w:rFonts w:ascii="Helvetica" w:eastAsia="Times New Roman" w:hAnsi="Helvetica" w:cs="Helvetica"/>
          <w:color w:val="000000"/>
          <w:sz w:val="24"/>
          <w:szCs w:val="19"/>
          <w:lang w:eastAsia="ru-RU"/>
        </w:rPr>
        <w:br/>
      </w:r>
    </w:p>
    <w:p w:rsidR="00AA744E" w:rsidRPr="00AA744E" w:rsidRDefault="00AA744E" w:rsidP="00AA744E">
      <w:pPr>
        <w:shd w:val="clear" w:color="auto" w:fill="FFFFFF"/>
        <w:spacing w:before="360" w:after="360" w:line="384" w:lineRule="atLeast"/>
        <w:rPr>
          <w:rFonts w:ascii="Helvetica" w:eastAsia="Times New Roman" w:hAnsi="Helvetica" w:cs="Helvetica"/>
          <w:color w:val="000000"/>
          <w:sz w:val="24"/>
          <w:szCs w:val="19"/>
          <w:lang w:eastAsia="ru-RU"/>
        </w:rPr>
      </w:pPr>
      <w:r w:rsidRPr="00AA744E">
        <w:rPr>
          <w:rFonts w:ascii="Helvetica" w:eastAsia="Times New Roman" w:hAnsi="Helvetica" w:cs="Helvetica"/>
          <w:color w:val="000000"/>
          <w:sz w:val="24"/>
          <w:szCs w:val="19"/>
          <w:lang w:eastAsia="ru-RU"/>
        </w:rPr>
        <w:t>Один раз в десять дней медсестра контролирует  выполнение среднесуточной нормы выдачи продуктов на одного ребенка и при необходимости проводит коррекцию питания в следующей декаде. Подсчет основных пищевых ингредиентов по итогам накопительной ведомости проводится один раз в месяц, подсчитывается калорийность (количество белков, жиров, углеводов, витаминов). В весенне-зимний период проводится витаминизация пищи препаратами «Аскорбиновая кислота».</w:t>
      </w:r>
    </w:p>
    <w:p w:rsidR="00AA744E" w:rsidRPr="00AA744E" w:rsidRDefault="00AA744E" w:rsidP="00AA744E">
      <w:pPr>
        <w:shd w:val="clear" w:color="auto" w:fill="FFFFFF"/>
        <w:spacing w:before="360" w:after="360" w:line="384" w:lineRule="atLeast"/>
        <w:rPr>
          <w:rFonts w:ascii="Helvetica" w:eastAsia="Times New Roman" w:hAnsi="Helvetica" w:cs="Helvetica"/>
          <w:color w:val="000000"/>
          <w:sz w:val="24"/>
          <w:szCs w:val="19"/>
          <w:lang w:eastAsia="ru-RU"/>
        </w:rPr>
      </w:pPr>
      <w:r w:rsidRPr="00AA744E">
        <w:rPr>
          <w:rFonts w:ascii="Helvetica" w:eastAsia="Times New Roman" w:hAnsi="Helvetica" w:cs="Helvetica"/>
          <w:color w:val="000000"/>
          <w:sz w:val="24"/>
          <w:szCs w:val="19"/>
          <w:lang w:eastAsia="ru-RU"/>
        </w:rPr>
        <w:t>В  ДОУ заключены договора на поставку продуктов питания с теми фирмами и предпринимателями, которые выиграли тендер. К любому  поставляемому  продукту прилагаются  обязательные документы: накладная, сертификат качества и ветеринарная справка (мясо). Прием  продуктов питания осуществляет кладовщик и медсестра.</w:t>
      </w:r>
    </w:p>
    <w:p w:rsidR="00AA744E" w:rsidRDefault="00AA744E" w:rsidP="00F934D8">
      <w:pPr>
        <w:shd w:val="clear" w:color="auto" w:fill="FFFFFF"/>
        <w:spacing w:before="360" w:after="360" w:line="384" w:lineRule="atLeast"/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48325" cy="1200150"/>
            <wp:effectExtent l="19050" t="0" r="9525" b="0"/>
            <wp:docPr id="357" name="Рисунок 357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44E" w:rsidRDefault="00AA744E" w:rsidP="00F934D8">
      <w:pPr>
        <w:shd w:val="clear" w:color="auto" w:fill="FFFFFF"/>
        <w:spacing w:before="360" w:after="360" w:line="384" w:lineRule="atLeast"/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</w:pPr>
    </w:p>
    <w:p w:rsidR="00AA744E" w:rsidRPr="00F934D8" w:rsidRDefault="00AA744E" w:rsidP="00F934D8">
      <w:pPr>
        <w:shd w:val="clear" w:color="auto" w:fill="FFFFFF"/>
        <w:spacing w:before="360" w:after="360" w:line="384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72125" cy="13277850"/>
            <wp:effectExtent l="19050" t="0" r="9525" b="0"/>
            <wp:docPr id="354" name="Рисунок 354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32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44E" w:rsidRDefault="00AA744E" w:rsidP="00F934D8">
      <w:pPr>
        <w:shd w:val="clear" w:color="auto" w:fill="FFFFFF"/>
        <w:spacing w:before="360" w:after="360" w:line="384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72125" cy="8315325"/>
            <wp:effectExtent l="19050" t="0" r="9525" b="0"/>
            <wp:docPr id="351" name="Рисунок 351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4D8" w:rsidRPr="00F934D8" w:rsidRDefault="00F934D8" w:rsidP="00F934D8">
      <w:pPr>
        <w:shd w:val="clear" w:color="auto" w:fill="FFFFFF"/>
        <w:spacing w:before="360" w:after="360" w:line="384" w:lineRule="atLeast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F934D8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p w:rsidR="002134A8" w:rsidRDefault="002134A8"/>
    <w:sectPr w:rsidR="002134A8" w:rsidSect="009F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EBC"/>
    <w:rsid w:val="002134A8"/>
    <w:rsid w:val="00391EBC"/>
    <w:rsid w:val="009F47B3"/>
    <w:rsid w:val="00AA744E"/>
    <w:rsid w:val="00F9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3214">
                      <w:marLeft w:val="0"/>
                      <w:marRight w:val="3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5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94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2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31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18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3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725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g.rg.ru/pril/81/66/68/6133_15.gif" TargetMode="External"/><Relationship Id="rId5" Type="http://schemas.openxmlformats.org/officeDocument/2006/relationships/image" Target="http://img.rg.ru/pril/81/66/68/6133_16.gif" TargetMode="External"/><Relationship Id="rId4" Type="http://schemas.openxmlformats.org/officeDocument/2006/relationships/image" Target="http://img.rg.ru/pril/81/66/68/6133_19.gif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</Words>
  <Characters>1149</Characters>
  <Application>Microsoft Office Word</Application>
  <DocSecurity>0</DocSecurity>
  <Lines>9</Lines>
  <Paragraphs>2</Paragraphs>
  <ScaleCrop>false</ScaleCrop>
  <Company>Home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Татьяна</cp:lastModifiedBy>
  <cp:revision>4</cp:revision>
  <dcterms:created xsi:type="dcterms:W3CDTF">2013-12-25T17:46:00Z</dcterms:created>
  <dcterms:modified xsi:type="dcterms:W3CDTF">2013-12-26T11:14:00Z</dcterms:modified>
</cp:coreProperties>
</file>